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D016F" w14:textId="77777777" w:rsidR="008461CE" w:rsidRDefault="000F0F73">
      <w:pPr>
        <w:pStyle w:val="Default"/>
        <w:jc w:val="center"/>
      </w:pPr>
      <w:bookmarkStart w:id="0" w:name="_GoBack"/>
      <w:bookmarkEnd w:id="0"/>
      <w:r>
        <w:rPr>
          <w:rFonts w:ascii="Calibri" w:hAnsi="Calibri" w:cs="Calibri"/>
          <w:b/>
          <w:iCs/>
          <w:sz w:val="22"/>
          <w:szCs w:val="22"/>
          <w:shd w:val="clear" w:color="auto" w:fill="FFFF00"/>
        </w:rPr>
        <w:t>Please send a support letter on your letter head</w:t>
      </w:r>
    </w:p>
    <w:p w14:paraId="5F5CD2CB" w14:textId="77777777" w:rsidR="008461CE" w:rsidRDefault="000F0F73">
      <w:pPr>
        <w:pStyle w:val="Default"/>
        <w:jc w:val="center"/>
      </w:pPr>
      <w:r>
        <w:rPr>
          <w:rFonts w:ascii="Calibri" w:hAnsi="Calibri" w:cs="Calibri"/>
          <w:b/>
          <w:iCs/>
          <w:sz w:val="22"/>
          <w:szCs w:val="22"/>
        </w:rPr>
        <w:t xml:space="preserve">Sample Support Letter – </w:t>
      </w:r>
      <w:r w:rsidR="00724B76">
        <w:rPr>
          <w:rFonts w:ascii="Calibri" w:hAnsi="Calibri" w:cs="Calibri"/>
          <w:b/>
          <w:iCs/>
          <w:sz w:val="22"/>
          <w:szCs w:val="22"/>
        </w:rPr>
        <w:t>SB 876</w:t>
      </w:r>
      <w:r>
        <w:rPr>
          <w:rFonts w:ascii="Calibri" w:hAnsi="Calibri" w:cs="Calibri"/>
          <w:b/>
          <w:iCs/>
          <w:sz w:val="22"/>
          <w:szCs w:val="22"/>
        </w:rPr>
        <w:t xml:space="preserve"> (Liu)</w:t>
      </w:r>
    </w:p>
    <w:p w14:paraId="070F9CED" w14:textId="77777777" w:rsidR="008461CE" w:rsidRDefault="000F0F73">
      <w:pPr>
        <w:pStyle w:val="Default"/>
        <w:jc w:val="center"/>
      </w:pPr>
      <w:r>
        <w:rPr>
          <w:rFonts w:ascii="Calibri" w:hAnsi="Calibri" w:cs="Calibri"/>
          <w:b/>
          <w:iCs/>
          <w:sz w:val="22"/>
          <w:szCs w:val="22"/>
        </w:rPr>
        <w:t xml:space="preserve">Send by Email to: </w:t>
      </w:r>
      <w:hyperlink r:id="rId4"/>
      <w:hyperlink r:id="rId5">
        <w:bookmarkStart w:id="1" w:name="DDE_LINK"/>
        <w:r>
          <w:rPr>
            <w:rStyle w:val="InternetLink"/>
            <w:rFonts w:ascii="Calibri" w:hAnsi="Calibri" w:cs="Calibri"/>
            <w:b/>
            <w:iCs/>
            <w:sz w:val="22"/>
            <w:szCs w:val="22"/>
          </w:rPr>
          <w:t>P</w:t>
        </w:r>
      </w:hyperlink>
      <w:hyperlink r:id="rId6">
        <w:r>
          <w:rPr>
            <w:rStyle w:val="InternetLink"/>
            <w:rFonts w:ascii="Calibri" w:hAnsi="Calibri" w:cs="Calibri"/>
            <w:sz w:val="22"/>
            <w:szCs w:val="22"/>
          </w:rPr>
          <w:t>boden@wraphome.org</w:t>
        </w:r>
      </w:hyperlink>
      <w:r>
        <w:rPr>
          <w:rFonts w:ascii="Calibri" w:hAnsi="Calibri" w:cs="Calibri"/>
          <w:color w:val="333333"/>
          <w:sz w:val="22"/>
          <w:szCs w:val="22"/>
        </w:rPr>
        <w:t xml:space="preserve">, </w:t>
      </w:r>
      <w:hyperlink r:id="rId7">
        <w:r>
          <w:rPr>
            <w:rStyle w:val="InternetLink"/>
            <w:rFonts w:ascii="Calibri" w:hAnsi="Calibri" w:cs="Calibri"/>
            <w:sz w:val="22"/>
            <w:szCs w:val="22"/>
          </w:rPr>
          <w:t>Jbartholow@wclp.org</w:t>
        </w:r>
      </w:hyperlink>
      <w:r>
        <w:rPr>
          <w:rFonts w:ascii="Calibri" w:hAnsi="Calibri" w:cs="Calibri"/>
          <w:color w:val="333333"/>
          <w:sz w:val="22"/>
          <w:szCs w:val="22"/>
        </w:rPr>
        <w:t xml:space="preserve"> and </w:t>
      </w:r>
      <w:hyperlink r:id="rId8">
        <w:r>
          <w:rPr>
            <w:rStyle w:val="InternetLink"/>
            <w:rFonts w:ascii="Calibri" w:hAnsi="Calibri" w:cs="Calibri"/>
            <w:sz w:val="22"/>
            <w:szCs w:val="22"/>
          </w:rPr>
          <w:t>Chelsea.Lee@sen.ca.gov</w:t>
        </w:r>
      </w:hyperlink>
      <w:bookmarkEnd w:id="1"/>
      <w:r>
        <w:rPr>
          <w:rFonts w:ascii="Calibri" w:hAnsi="Calibri" w:cs="Calibri"/>
          <w:color w:val="333333"/>
          <w:sz w:val="22"/>
          <w:szCs w:val="22"/>
        </w:rPr>
        <w:t xml:space="preserve"> </w:t>
      </w:r>
    </w:p>
    <w:p w14:paraId="7D03E824" w14:textId="77777777" w:rsidR="008461CE" w:rsidRDefault="000F0F73">
      <w:pPr>
        <w:pStyle w:val="Default"/>
        <w:jc w:val="center"/>
      </w:pPr>
      <w:r>
        <w:rPr>
          <w:rFonts w:ascii="Times New Roman" w:hAnsi="Times New Roman"/>
        </w:rPr>
        <w:t>Or fax to: </w:t>
      </w:r>
      <w:hyperlink r:id="rId9">
        <w:r>
          <w:rPr>
            <w:rStyle w:val="InternetLink"/>
            <w:rFonts w:ascii="Times New Roman" w:hAnsi="Times New Roman"/>
            <w:color w:val="1155CC"/>
          </w:rPr>
          <w:t>(916) 651-4925</w:t>
        </w:r>
      </w:hyperlink>
      <w:r>
        <w:rPr>
          <w:rFonts w:ascii="Times New Roman" w:hAnsi="Times New Roman"/>
        </w:rPr>
        <w:t>  </w:t>
      </w:r>
      <w:proofErr w:type="spellStart"/>
      <w:r>
        <w:rPr>
          <w:rFonts w:ascii="Times New Roman" w:hAnsi="Times New Roman"/>
        </w:rPr>
        <w:t>attn:</w:t>
      </w:r>
      <w:proofErr w:type="spellEnd"/>
      <w:r>
        <w:rPr>
          <w:rFonts w:ascii="Times New Roman" w:hAnsi="Times New Roman"/>
        </w:rPr>
        <w:t xml:space="preserve"> Chelsea Lee </w:t>
      </w:r>
    </w:p>
    <w:p w14:paraId="19EDA830" w14:textId="77777777" w:rsidR="008461CE" w:rsidRDefault="000F0F73">
      <w:pPr>
        <w:pStyle w:val="Default"/>
        <w:jc w:val="center"/>
      </w:pPr>
      <w:r>
        <w:rPr>
          <w:rFonts w:ascii="Calibri" w:hAnsi="Calibri" w:cs="Calibri"/>
          <w:color w:val="FF0000"/>
          <w:sz w:val="22"/>
          <w:szCs w:val="22"/>
        </w:rPr>
        <w:t xml:space="preserve">Thank you for your support, we will add you to our endorsers list, unless you indicate not to. </w:t>
      </w:r>
    </w:p>
    <w:p w14:paraId="4D59FDB2" w14:textId="77777777" w:rsidR="008461CE" w:rsidRDefault="000F0F73">
      <w:pPr>
        <w:pStyle w:val="Default"/>
        <w:jc w:val="center"/>
      </w:pPr>
      <w:r>
        <w:rPr>
          <w:rFonts w:ascii="Calibri" w:hAnsi="Calibri" w:cs="Calibri"/>
          <w:color w:val="333333"/>
          <w:sz w:val="22"/>
          <w:szCs w:val="22"/>
        </w:rPr>
        <w:t xml:space="preserve"> </w:t>
      </w:r>
    </w:p>
    <w:p w14:paraId="106681B7" w14:textId="4E6EF1AC" w:rsidR="008461CE" w:rsidRDefault="00656A7E">
      <w:pPr>
        <w:pStyle w:val="Default"/>
        <w:jc w:val="both"/>
      </w:pPr>
      <w:proofErr w:type="gramStart"/>
      <w:r>
        <w:rPr>
          <w:rFonts w:ascii="Calibri" w:hAnsi="Calibri" w:cs="Calibri"/>
          <w:b/>
          <w:iCs/>
          <w:sz w:val="22"/>
          <w:szCs w:val="22"/>
          <w:shd w:val="clear" w:color="auto" w:fill="FFFF00"/>
        </w:rPr>
        <w:t>Date  _</w:t>
      </w:r>
      <w:proofErr w:type="gramEnd"/>
      <w:r>
        <w:rPr>
          <w:rFonts w:ascii="Calibri" w:hAnsi="Calibri" w:cs="Calibri"/>
          <w:b/>
          <w:iCs/>
          <w:sz w:val="22"/>
          <w:szCs w:val="22"/>
          <w:shd w:val="clear" w:color="auto" w:fill="FFFF00"/>
        </w:rPr>
        <w:t>____Final day for letters March 23, 2016</w:t>
      </w:r>
      <w:r w:rsidR="00D247FB">
        <w:rPr>
          <w:rFonts w:ascii="Calibri" w:hAnsi="Calibri" w:cs="Calibri"/>
          <w:b/>
          <w:iCs/>
          <w:sz w:val="22"/>
          <w:szCs w:val="22"/>
          <w:shd w:val="clear" w:color="auto" w:fill="FFFF00"/>
        </w:rPr>
        <w:t xml:space="preserve"> </w:t>
      </w:r>
    </w:p>
    <w:p w14:paraId="478AFA1C" w14:textId="77777777" w:rsidR="008461CE" w:rsidRDefault="008461CE">
      <w:pPr>
        <w:pStyle w:val="Default"/>
        <w:jc w:val="both"/>
      </w:pPr>
    </w:p>
    <w:p w14:paraId="39A9D997" w14:textId="77777777" w:rsidR="008461CE" w:rsidRDefault="000F0F73">
      <w:pPr>
        <w:pStyle w:val="Default"/>
        <w:tabs>
          <w:tab w:val="left" w:pos="677"/>
          <w:tab w:val="left" w:pos="1448"/>
        </w:tabs>
      </w:pPr>
      <w:proofErr w:type="spellStart"/>
      <w:r>
        <w:rPr>
          <w:rFonts w:ascii="Calibri" w:hAnsi="Calibri" w:cs="Calibri"/>
          <w:sz w:val="22"/>
          <w:szCs w:val="22"/>
          <w:lang w:val="en-GB" w:eastAsia="ar-SA"/>
        </w:rPr>
        <w:t>Honorable</w:t>
      </w:r>
      <w:proofErr w:type="spellEnd"/>
      <w:r>
        <w:rPr>
          <w:rFonts w:ascii="Calibri" w:hAnsi="Calibri" w:cs="Calibri"/>
          <w:sz w:val="22"/>
          <w:szCs w:val="22"/>
          <w:lang w:val="en-GB" w:eastAsia="ar-SA"/>
        </w:rPr>
        <w:t xml:space="preserve"> Carol Liu</w:t>
      </w:r>
    </w:p>
    <w:p w14:paraId="440D5264" w14:textId="77777777" w:rsidR="008461CE" w:rsidRDefault="000F0F73">
      <w:pPr>
        <w:pStyle w:val="Default"/>
        <w:tabs>
          <w:tab w:val="left" w:pos="677"/>
          <w:tab w:val="left" w:pos="1448"/>
        </w:tabs>
      </w:pPr>
      <w:r>
        <w:rPr>
          <w:rFonts w:ascii="Calibri" w:hAnsi="Calibri" w:cs="Calibri"/>
          <w:sz w:val="22"/>
          <w:szCs w:val="22"/>
          <w:lang w:val="en-GB" w:eastAsia="ar-SA"/>
        </w:rPr>
        <w:t>California State Senate</w:t>
      </w:r>
    </w:p>
    <w:p w14:paraId="4E1EACAE" w14:textId="77777777" w:rsidR="008461CE" w:rsidRDefault="000F0F73">
      <w:pPr>
        <w:pStyle w:val="Default"/>
        <w:tabs>
          <w:tab w:val="left" w:pos="677"/>
          <w:tab w:val="left" w:pos="1448"/>
        </w:tabs>
      </w:pPr>
      <w:r>
        <w:rPr>
          <w:rFonts w:ascii="Calibri" w:hAnsi="Calibri" w:cs="Calibri"/>
          <w:sz w:val="22"/>
          <w:szCs w:val="22"/>
          <w:lang w:eastAsia="ar-SA"/>
        </w:rPr>
        <w:t xml:space="preserve">State Capitol </w:t>
      </w:r>
    </w:p>
    <w:p w14:paraId="09D36DB3" w14:textId="77777777" w:rsidR="008461CE" w:rsidRDefault="000F0F73">
      <w:pPr>
        <w:pStyle w:val="Default"/>
        <w:tabs>
          <w:tab w:val="left" w:pos="677"/>
          <w:tab w:val="left" w:pos="1448"/>
        </w:tabs>
      </w:pPr>
      <w:r>
        <w:rPr>
          <w:rFonts w:ascii="Calibri" w:hAnsi="Calibri" w:cs="Calibri"/>
          <w:sz w:val="22"/>
          <w:szCs w:val="22"/>
          <w:lang w:eastAsia="ar-SA"/>
        </w:rPr>
        <w:t>Sacramento, CA 95814</w:t>
      </w:r>
    </w:p>
    <w:p w14:paraId="0F242161" w14:textId="77777777" w:rsidR="008461CE" w:rsidRDefault="008461CE">
      <w:pPr>
        <w:pStyle w:val="Default"/>
        <w:tabs>
          <w:tab w:val="left" w:pos="677"/>
          <w:tab w:val="left" w:pos="1448"/>
        </w:tabs>
      </w:pPr>
    </w:p>
    <w:p w14:paraId="7821464D" w14:textId="77777777" w:rsidR="008461CE" w:rsidRDefault="000F0F73">
      <w:pPr>
        <w:pStyle w:val="Default"/>
        <w:tabs>
          <w:tab w:val="left" w:pos="677"/>
          <w:tab w:val="left" w:pos="1448"/>
        </w:tabs>
      </w:pPr>
      <w:r>
        <w:rPr>
          <w:rFonts w:ascii="Calibri" w:hAnsi="Calibri" w:cs="Calibri"/>
          <w:b/>
          <w:sz w:val="22"/>
          <w:szCs w:val="22"/>
          <w:lang w:eastAsia="ar-SA"/>
        </w:rPr>
        <w:t xml:space="preserve">Re: </w:t>
      </w:r>
      <w:r w:rsidR="00B11A71">
        <w:rPr>
          <w:rFonts w:ascii="Calibri" w:hAnsi="Calibri" w:cs="Calibri"/>
          <w:b/>
          <w:sz w:val="22"/>
          <w:szCs w:val="22"/>
          <w:lang w:eastAsia="ar-SA"/>
        </w:rPr>
        <w:t xml:space="preserve">SB 876 (Liu) </w:t>
      </w:r>
    </w:p>
    <w:p w14:paraId="2F92DD6D" w14:textId="77777777" w:rsidR="008461CE" w:rsidRDefault="000F0F73">
      <w:pPr>
        <w:pStyle w:val="Default"/>
        <w:tabs>
          <w:tab w:val="left" w:pos="677"/>
          <w:tab w:val="left" w:pos="1448"/>
        </w:tabs>
      </w:pPr>
      <w:r>
        <w:rPr>
          <w:rFonts w:ascii="Calibri" w:hAnsi="Calibri" w:cs="Calibri"/>
          <w:sz w:val="22"/>
          <w:szCs w:val="22"/>
          <w:lang w:eastAsia="ar-SA"/>
        </w:rPr>
        <w:t>Dear Senator Liu,</w:t>
      </w:r>
    </w:p>
    <w:p w14:paraId="30457657" w14:textId="77777777" w:rsidR="008461CE" w:rsidRDefault="008461CE">
      <w:pPr>
        <w:pStyle w:val="Default"/>
      </w:pPr>
    </w:p>
    <w:p w14:paraId="73D9B5FA" w14:textId="77777777" w:rsidR="008461CE" w:rsidRDefault="000F0F73">
      <w:pPr>
        <w:pStyle w:val="Default"/>
        <w:jc w:val="both"/>
      </w:pPr>
      <w:r>
        <w:rPr>
          <w:rFonts w:ascii="Calibri" w:hAnsi="Calibri" w:cs="Calibri"/>
          <w:sz w:val="22"/>
          <w:szCs w:val="22"/>
          <w:shd w:val="clear" w:color="auto" w:fill="FFFF00"/>
        </w:rPr>
        <w:t>[</w:t>
      </w:r>
      <w:r>
        <w:rPr>
          <w:rFonts w:ascii="Calibri" w:hAnsi="Calibri" w:cs="Calibri"/>
          <w:b/>
          <w:sz w:val="22"/>
          <w:szCs w:val="22"/>
          <w:u w:val="single"/>
          <w:shd w:val="clear" w:color="auto" w:fill="FFFF00"/>
        </w:rPr>
        <w:t>Name of Your Organization</w:t>
      </w:r>
      <w:r>
        <w:rPr>
          <w:rFonts w:ascii="Calibri" w:hAnsi="Calibri" w:cs="Calibri"/>
          <w:sz w:val="22"/>
          <w:szCs w:val="22"/>
          <w:shd w:val="clear" w:color="auto" w:fill="FFFF00"/>
        </w:rPr>
        <w:t>]</w:t>
      </w:r>
      <w:r>
        <w:rPr>
          <w:rFonts w:ascii="Calibri" w:hAnsi="Calibri" w:cs="Calibri"/>
          <w:sz w:val="22"/>
          <w:szCs w:val="22"/>
        </w:rPr>
        <w:t xml:space="preserve"> supports your bill, </w:t>
      </w:r>
      <w:r w:rsidR="00B11A71">
        <w:rPr>
          <w:rFonts w:ascii="Calibri" w:hAnsi="Calibri" w:cs="Calibri"/>
          <w:b/>
          <w:sz w:val="22"/>
          <w:szCs w:val="22"/>
          <w:lang w:eastAsia="ar-SA"/>
        </w:rPr>
        <w:t>SB 876</w:t>
      </w:r>
      <w:r>
        <w:rPr>
          <w:rFonts w:ascii="Calibri" w:hAnsi="Calibri" w:cs="Calibri"/>
          <w:b/>
          <w:sz w:val="22"/>
          <w:szCs w:val="22"/>
          <w:lang w:eastAsia="ar-SA"/>
        </w:rPr>
        <w:t xml:space="preserve">, </w:t>
      </w:r>
      <w:r>
        <w:rPr>
          <w:rFonts w:ascii="Calibri" w:hAnsi="Calibri" w:cs="Calibri"/>
          <w:sz w:val="22"/>
          <w:szCs w:val="22"/>
        </w:rPr>
        <w:t xml:space="preserve">which will end the criminalization of rest and accompanying violations of basic human and civil rights for all people, regardless of their housing status.  In doing so, </w:t>
      </w:r>
      <w:r>
        <w:rPr>
          <w:rFonts w:ascii="Calibri" w:hAnsi="Calibri" w:cs="Calibri"/>
          <w:b/>
          <w:sz w:val="22"/>
          <w:szCs w:val="22"/>
          <w:lang w:eastAsia="ar-SA"/>
        </w:rPr>
        <w:t xml:space="preserve">SB </w:t>
      </w:r>
      <w:r w:rsidR="00B11A71">
        <w:rPr>
          <w:rFonts w:ascii="Calibri" w:hAnsi="Calibri" w:cs="Calibri"/>
          <w:b/>
          <w:sz w:val="22"/>
          <w:szCs w:val="22"/>
          <w:lang w:eastAsia="ar-SA"/>
        </w:rPr>
        <w:t>876</w:t>
      </w:r>
      <w:r>
        <w:rPr>
          <w:rFonts w:ascii="Calibri" w:hAnsi="Calibri" w:cs="Calibri"/>
          <w:b/>
          <w:sz w:val="22"/>
          <w:szCs w:val="22"/>
          <w:lang w:eastAsia="ar-SA"/>
        </w:rPr>
        <w:t xml:space="preserve"> </w:t>
      </w:r>
      <w:r>
        <w:rPr>
          <w:rFonts w:ascii="Calibri" w:hAnsi="Calibri" w:cs="Calibri"/>
          <w:sz w:val="22"/>
          <w:szCs w:val="22"/>
        </w:rPr>
        <w:t xml:space="preserve">would encourage the diversion of expenditures on citing and jailing people for resting in public spaces on efforts to prevent homelessness.  </w:t>
      </w:r>
    </w:p>
    <w:p w14:paraId="022737E0" w14:textId="77777777" w:rsidR="008461CE" w:rsidRDefault="008461CE">
      <w:pPr>
        <w:pStyle w:val="Default"/>
        <w:jc w:val="both"/>
      </w:pPr>
    </w:p>
    <w:p w14:paraId="35975030" w14:textId="77777777" w:rsidR="008461CE" w:rsidRDefault="000F0F73">
      <w:pPr>
        <w:pStyle w:val="Default"/>
        <w:jc w:val="both"/>
      </w:pPr>
      <w:r>
        <w:rPr>
          <w:rFonts w:ascii="Calibri" w:hAnsi="Calibri" w:cs="Calibri"/>
          <w:sz w:val="22"/>
          <w:szCs w:val="22"/>
        </w:rPr>
        <w:t xml:space="preserve">California, with only 12 percent of the country’s overall population but 22 percent of its homeless population and 25 percent of its homeless veteran population, is at the epicenter of the criminalization of homelessness. According to the National Law Center on Homelessness and Poverty, California cities are substantially more likely than cities in other states to ban rest. While only 33 percent of non-California cities restrict this activity, 74 percent of California cities ban the practice. </w:t>
      </w:r>
    </w:p>
    <w:p w14:paraId="08EC03AE" w14:textId="77777777" w:rsidR="008461CE" w:rsidRDefault="008461CE">
      <w:pPr>
        <w:pStyle w:val="Default"/>
        <w:jc w:val="both"/>
      </w:pPr>
    </w:p>
    <w:p w14:paraId="6155E434" w14:textId="77777777" w:rsidR="008461CE" w:rsidRDefault="000F0F73">
      <w:pPr>
        <w:pStyle w:val="Default"/>
        <w:jc w:val="both"/>
      </w:pPr>
      <w:r>
        <w:rPr>
          <w:rFonts w:ascii="Calibri" w:hAnsi="Calibri" w:cs="Calibri"/>
          <w:sz w:val="22"/>
          <w:szCs w:val="22"/>
        </w:rPr>
        <w:t>Researchers from the Policy Advocacy Clinic at the University of California at Berkeley Law School analyzed the prevalence of these types of municipal codes restricting rest and sharing of food in 58 California cities for its report “California’s New Vagrancy Laws: The Growing Enactment and Enforcement of Anti-Homeless Laws in the Golden State.”  Researchers identified over 500 municipal laws criminalizing standing, sitting, resting, sleeping and sharing of food in public places as well as laws making it illegal to ask for money, nearly nine laws per city, on average. The study also found that the number of ordinances targeting those behaviors rose along with the rise in homelessness following the sharp decline of federal funding for affordable housing that was cut in the early 1980s and again with the Great Recession in 2008.</w:t>
      </w:r>
    </w:p>
    <w:p w14:paraId="37208F5C" w14:textId="77777777" w:rsidR="008461CE" w:rsidRDefault="008461CE">
      <w:pPr>
        <w:pStyle w:val="Default"/>
        <w:jc w:val="both"/>
      </w:pPr>
    </w:p>
    <w:p w14:paraId="7728888C" w14:textId="77777777" w:rsidR="008461CE" w:rsidRDefault="000F0F73">
      <w:pPr>
        <w:pStyle w:val="Default"/>
        <w:jc w:val="both"/>
      </w:pPr>
      <w:r w:rsidRPr="00B11A71">
        <w:rPr>
          <w:rFonts w:ascii="Calibri" w:hAnsi="Calibri" w:cs="Calibri"/>
          <w:sz w:val="22"/>
          <w:szCs w:val="22"/>
        </w:rPr>
        <w:t xml:space="preserve">Criminalizing </w:t>
      </w:r>
      <w:r w:rsidR="00B11A71" w:rsidRPr="00B11A71">
        <w:rPr>
          <w:rFonts w:ascii="Calibri" w:hAnsi="Calibri" w:cs="Calibri"/>
          <w:sz w:val="22"/>
          <w:szCs w:val="22"/>
        </w:rPr>
        <w:t xml:space="preserve">necessary life-sustaining practices </w:t>
      </w:r>
      <w:r w:rsidRPr="00B11A71">
        <w:rPr>
          <w:rFonts w:ascii="Calibri" w:hAnsi="Calibri" w:cs="Calibri"/>
          <w:sz w:val="22"/>
          <w:szCs w:val="22"/>
        </w:rPr>
        <w:t>not only worsens the condition of people without homes, but also narrow</w:t>
      </w:r>
      <w:r w:rsidR="00B11A71">
        <w:rPr>
          <w:rFonts w:ascii="Calibri" w:hAnsi="Calibri" w:cs="Calibri"/>
          <w:sz w:val="22"/>
          <w:szCs w:val="22"/>
        </w:rPr>
        <w:t xml:space="preserve">s their opportunities to escape </w:t>
      </w:r>
      <w:r w:rsidRPr="00B11A71">
        <w:rPr>
          <w:rFonts w:ascii="Calibri" w:hAnsi="Calibri" w:cs="Calibri"/>
          <w:sz w:val="22"/>
          <w:szCs w:val="22"/>
        </w:rPr>
        <w:t>homelessness. By</w:t>
      </w:r>
      <w:r>
        <w:rPr>
          <w:rFonts w:ascii="Calibri" w:hAnsi="Calibri" w:cs="Calibri"/>
          <w:sz w:val="22"/>
          <w:szCs w:val="22"/>
        </w:rPr>
        <w:t xml:space="preserve"> acknowledging the failure of municipal laws that criminalize poverty and homelessness, we hope that passage of this legislation will improve the focus on more humane and effective responses to homelessness.</w:t>
      </w:r>
    </w:p>
    <w:p w14:paraId="690B51AD" w14:textId="77777777" w:rsidR="008461CE" w:rsidRDefault="008461CE">
      <w:pPr>
        <w:pStyle w:val="Default"/>
        <w:jc w:val="both"/>
      </w:pPr>
    </w:p>
    <w:p w14:paraId="72494C8F" w14:textId="77777777" w:rsidR="008461CE" w:rsidRDefault="00AA442D">
      <w:pPr>
        <w:pStyle w:val="Default"/>
        <w:jc w:val="both"/>
      </w:pPr>
      <w:r>
        <w:rPr>
          <w:rFonts w:ascii="Calibri" w:hAnsi="Calibri" w:cs="Calibri"/>
          <w:sz w:val="22"/>
          <w:szCs w:val="22"/>
          <w:lang w:eastAsia="ar-SA"/>
        </w:rPr>
        <w:t xml:space="preserve">SB 876 </w:t>
      </w:r>
      <w:r w:rsidR="000F0F73">
        <w:rPr>
          <w:rFonts w:ascii="Calibri" w:hAnsi="Calibri" w:cs="Calibri"/>
          <w:sz w:val="22"/>
          <w:szCs w:val="22"/>
          <w:lang w:eastAsia="ar-SA"/>
        </w:rPr>
        <w:t xml:space="preserve">will end the practice of citing and imprisoning Californians for resting and sharing food in public.  </w:t>
      </w:r>
      <w:r w:rsidR="000F0F73">
        <w:rPr>
          <w:rFonts w:ascii="Calibri" w:hAnsi="Calibri" w:cs="Calibri"/>
          <w:b/>
          <w:sz w:val="22"/>
          <w:szCs w:val="22"/>
          <w:shd w:val="clear" w:color="auto" w:fill="FFFF00"/>
        </w:rPr>
        <w:t>Optional: Include 2 sentences about why your organization cares.</w:t>
      </w:r>
      <w:r w:rsidR="000F0F73">
        <w:rPr>
          <w:rFonts w:ascii="Calibri" w:hAnsi="Calibri" w:cs="Calibri"/>
          <w:b/>
          <w:sz w:val="22"/>
          <w:szCs w:val="22"/>
        </w:rPr>
        <w:t xml:space="preserve"> </w:t>
      </w:r>
    </w:p>
    <w:p w14:paraId="010B0DAD" w14:textId="77777777" w:rsidR="008461CE" w:rsidRDefault="008461CE">
      <w:pPr>
        <w:pStyle w:val="PlainText"/>
        <w:jc w:val="both"/>
      </w:pPr>
    </w:p>
    <w:p w14:paraId="201865EA" w14:textId="77777777" w:rsidR="008461CE" w:rsidRDefault="000F0F73">
      <w:pPr>
        <w:pStyle w:val="Default"/>
        <w:jc w:val="both"/>
      </w:pPr>
      <w:r>
        <w:rPr>
          <w:rFonts w:ascii="Calibri" w:hAnsi="Calibri" w:cs="Calibri"/>
          <w:sz w:val="22"/>
          <w:szCs w:val="22"/>
        </w:rPr>
        <w:t xml:space="preserve"> </w:t>
      </w:r>
      <w:r>
        <w:rPr>
          <w:rFonts w:ascii="Calibri" w:hAnsi="Calibri" w:cs="Calibri"/>
          <w:sz w:val="22"/>
          <w:szCs w:val="22"/>
          <w:shd w:val="clear" w:color="auto" w:fill="FFFF00"/>
        </w:rPr>
        <w:t>[</w:t>
      </w:r>
      <w:r>
        <w:rPr>
          <w:rFonts w:ascii="Calibri" w:hAnsi="Calibri" w:cs="Calibri"/>
          <w:b/>
          <w:sz w:val="22"/>
          <w:szCs w:val="22"/>
          <w:shd w:val="clear" w:color="auto" w:fill="FFFF00"/>
        </w:rPr>
        <w:t>Name of Your Organization</w:t>
      </w:r>
      <w:r>
        <w:rPr>
          <w:rFonts w:ascii="Calibri" w:hAnsi="Calibri" w:cs="Calibri"/>
          <w:sz w:val="22"/>
          <w:szCs w:val="22"/>
          <w:shd w:val="clear" w:color="auto" w:fill="FFFF00"/>
        </w:rPr>
        <w:t>]</w:t>
      </w:r>
      <w:r>
        <w:rPr>
          <w:rFonts w:ascii="Calibri" w:hAnsi="Calibri" w:cs="Calibri"/>
          <w:sz w:val="22"/>
          <w:szCs w:val="22"/>
        </w:rPr>
        <w:t xml:space="preserve"> supports </w:t>
      </w:r>
      <w:r w:rsidR="00AA442D">
        <w:rPr>
          <w:rFonts w:ascii="Calibri" w:hAnsi="Calibri" w:cs="Calibri"/>
          <w:b/>
          <w:sz w:val="22"/>
          <w:szCs w:val="22"/>
          <w:lang w:eastAsia="ar-SA"/>
        </w:rPr>
        <w:t xml:space="preserve">SB 876 </w:t>
      </w:r>
      <w:r>
        <w:rPr>
          <w:rFonts w:ascii="Calibri" w:hAnsi="Calibri" w:cs="Calibri"/>
          <w:sz w:val="22"/>
          <w:szCs w:val="22"/>
        </w:rPr>
        <w:t>and thanks you for introducing this important legislation.</w:t>
      </w:r>
    </w:p>
    <w:p w14:paraId="630A8119" w14:textId="77777777" w:rsidR="008461CE" w:rsidRDefault="008461CE">
      <w:pPr>
        <w:pStyle w:val="Default"/>
        <w:jc w:val="both"/>
      </w:pPr>
    </w:p>
    <w:p w14:paraId="25077F2D" w14:textId="77777777" w:rsidR="008461CE" w:rsidRDefault="000F0F73">
      <w:pPr>
        <w:pStyle w:val="Default"/>
        <w:jc w:val="both"/>
      </w:pPr>
      <w:r>
        <w:rPr>
          <w:rFonts w:ascii="Calibri" w:hAnsi="Calibri" w:cs="Calibri"/>
          <w:sz w:val="22"/>
          <w:szCs w:val="22"/>
        </w:rPr>
        <w:t>Sincerely,</w:t>
      </w:r>
    </w:p>
    <w:p w14:paraId="2BA6B079" w14:textId="77777777" w:rsidR="008461CE" w:rsidRDefault="008461CE">
      <w:pPr>
        <w:pStyle w:val="Default"/>
        <w:jc w:val="both"/>
      </w:pPr>
    </w:p>
    <w:p w14:paraId="34CCE49B" w14:textId="77777777" w:rsidR="008461CE" w:rsidRDefault="000F0F73">
      <w:pPr>
        <w:pStyle w:val="Default"/>
        <w:jc w:val="both"/>
      </w:pPr>
      <w:r>
        <w:rPr>
          <w:rFonts w:ascii="Calibri" w:hAnsi="Calibri" w:cs="Calibri"/>
          <w:b/>
          <w:sz w:val="22"/>
          <w:szCs w:val="22"/>
          <w:shd w:val="clear" w:color="auto" w:fill="FFFF00"/>
        </w:rPr>
        <w:t>Your Name and Title</w:t>
      </w:r>
    </w:p>
    <w:p w14:paraId="336ACF33" w14:textId="77777777" w:rsidR="008461CE" w:rsidRDefault="008461CE">
      <w:pPr>
        <w:pStyle w:val="Default"/>
        <w:jc w:val="both"/>
      </w:pPr>
    </w:p>
    <w:p w14:paraId="239B968B" w14:textId="77777777" w:rsidR="008461CE" w:rsidRDefault="000F0F73">
      <w:pPr>
        <w:pStyle w:val="Default"/>
        <w:jc w:val="both"/>
      </w:pPr>
      <w:r>
        <w:rPr>
          <w:rFonts w:ascii="Calibri" w:hAnsi="Calibri" w:cs="Calibri"/>
          <w:sz w:val="22"/>
          <w:szCs w:val="22"/>
        </w:rPr>
        <w:t>cc:</w:t>
      </w:r>
      <w:r>
        <w:rPr>
          <w:rFonts w:ascii="Calibri" w:hAnsi="Calibri" w:cs="Calibri"/>
          <w:sz w:val="22"/>
          <w:szCs w:val="22"/>
        </w:rPr>
        <w:tab/>
        <w:t xml:space="preserve">Paul Boden, Western Regional Advocacy Project (Co-Sponsor) </w:t>
      </w:r>
      <w:r>
        <w:rPr>
          <w:rFonts w:ascii="Calibri" w:hAnsi="Calibri" w:cs="Calibri"/>
          <w:sz w:val="22"/>
          <w:szCs w:val="22"/>
        </w:rPr>
        <w:tab/>
        <w:t xml:space="preserve"> </w:t>
      </w:r>
    </w:p>
    <w:p w14:paraId="22EB231F" w14:textId="77777777" w:rsidR="008461CE" w:rsidRDefault="000F0F73">
      <w:pPr>
        <w:pStyle w:val="Default"/>
        <w:jc w:val="both"/>
      </w:pPr>
      <w:r>
        <w:rPr>
          <w:rFonts w:ascii="Calibri" w:hAnsi="Calibri" w:cs="Calibri"/>
          <w:sz w:val="22"/>
          <w:szCs w:val="22"/>
        </w:rPr>
        <w:tab/>
        <w:t>Jessica Bartholow, Western Center on Law and Poverty (Co-Sponsor)</w:t>
      </w:r>
    </w:p>
    <w:sectPr w:rsidR="008461CE">
      <w:pgSz w:w="12240" w:h="15840"/>
      <w:pgMar w:top="864" w:right="1008" w:bottom="864" w:left="1008"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KENPM F+ Optima">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CE"/>
    <w:rsid w:val="000F0F73"/>
    <w:rsid w:val="00656A7E"/>
    <w:rsid w:val="0067710C"/>
    <w:rsid w:val="00724B76"/>
    <w:rsid w:val="008461CE"/>
    <w:rsid w:val="00AA442D"/>
    <w:rsid w:val="00B11A71"/>
    <w:rsid w:val="00D247FB"/>
    <w:rsid w:val="00F81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AF9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tabs>
        <w:tab w:val="left" w:pos="709"/>
      </w:tabs>
      <w:suppressAutoHyphens/>
      <w:spacing w:line="200" w:lineRule="atLeast"/>
    </w:pPr>
    <w:rPr>
      <w:rFonts w:ascii="KENPM F+ Optima" w:eastAsia="Times New Roman" w:hAnsi="KENPM F+ Optima" w:cs="KENPM F+ Optima"/>
      <w:color w:val="000000"/>
      <w:lang w:eastAsia="en-US"/>
    </w:rPr>
  </w:style>
  <w:style w:type="character" w:customStyle="1" w:styleId="ListLabel1">
    <w:name w:val="ListLabel 1"/>
    <w:rPr>
      <w:rFonts w:cs="Arial"/>
    </w:rPr>
  </w:style>
  <w:style w:type="character" w:customStyle="1" w:styleId="PlainTextChar">
    <w:name w:val="Plain Text Char"/>
  </w:style>
  <w:style w:type="character" w:customStyle="1" w:styleId="InternetLink">
    <w:name w:val="Internet Link"/>
    <w:rPr>
      <w:color w:val="0000FF"/>
      <w:u w:val="single"/>
      <w:lang w:val="en-US" w:eastAsia="en-US" w:bidi="en-US"/>
    </w:rPr>
  </w:style>
  <w:style w:type="character" w:customStyle="1" w:styleId="BodyText3Char">
    <w:name w:val="Body Text 3 Char"/>
  </w:style>
  <w:style w:type="character" w:customStyle="1" w:styleId="HeaderChar">
    <w:name w:val="Header Char"/>
  </w:style>
  <w:style w:type="character" w:customStyle="1" w:styleId="FooterChar">
    <w:name w:val="Footer Char"/>
  </w:style>
  <w:style w:type="character" w:customStyle="1" w:styleId="BodyTextChar">
    <w:name w:val="Body Text Char"/>
  </w:style>
  <w:style w:type="character" w:customStyle="1" w:styleId="apple-converted-space">
    <w:name w:val="apple-converted-space"/>
    <w:basedOn w:val="DefaultParagraphFont"/>
  </w:style>
  <w:style w:type="paragraph" w:customStyle="1" w:styleId="Heading">
    <w:name w:val="Heading"/>
    <w:basedOn w:val="Default"/>
    <w:next w:val="Textbody"/>
    <w:pPr>
      <w:keepNext/>
      <w:spacing w:before="240" w:after="120"/>
    </w:pPr>
    <w:rPr>
      <w:rFonts w:ascii="Arial" w:eastAsia="Arial" w:hAnsi="Arial" w:cs="Tahoma"/>
      <w:sz w:val="28"/>
      <w:szCs w:val="28"/>
    </w:rPr>
  </w:style>
  <w:style w:type="paragraph" w:customStyle="1" w:styleId="Textbody">
    <w:name w:val="Text body"/>
    <w:basedOn w:val="Default"/>
    <w:pPr>
      <w:spacing w:after="120"/>
    </w:pPr>
  </w:style>
  <w:style w:type="paragraph" w:styleId="List">
    <w:name w:val="List"/>
    <w:basedOn w:val="Textbody"/>
    <w:rPr>
      <w:rFonts w:cs="Tahoma"/>
    </w:rPr>
  </w:style>
  <w:style w:type="paragraph" w:styleId="Caption">
    <w:name w:val="caption"/>
    <w:basedOn w:val="Default"/>
    <w:pPr>
      <w:suppressLineNumbers/>
      <w:spacing w:before="120" w:after="120"/>
    </w:pPr>
    <w:rPr>
      <w:rFonts w:cs="Tahoma"/>
      <w:i/>
      <w:iCs/>
    </w:rPr>
  </w:style>
  <w:style w:type="paragraph" w:customStyle="1" w:styleId="Index">
    <w:name w:val="Index"/>
    <w:basedOn w:val="Default"/>
    <w:pPr>
      <w:suppressLineNumbers/>
    </w:pPr>
    <w:rPr>
      <w:rFonts w:cs="Tahoma"/>
    </w:rPr>
  </w:style>
  <w:style w:type="paragraph" w:customStyle="1" w:styleId="ColorfulList-Accent11">
    <w:name w:val="Colorful List - Accent 11"/>
    <w:basedOn w:val="Default"/>
  </w:style>
  <w:style w:type="paragraph" w:styleId="PlainText">
    <w:name w:val="Plain Text"/>
    <w:basedOn w:val="Default"/>
  </w:style>
  <w:style w:type="paragraph" w:styleId="BalloonText">
    <w:name w:val="Balloon Text"/>
    <w:basedOn w:val="Default"/>
  </w:style>
  <w:style w:type="paragraph" w:styleId="BodyText3">
    <w:name w:val="Body Text 3"/>
    <w:basedOn w:val="Default"/>
  </w:style>
  <w:style w:type="paragraph" w:styleId="NormalWeb">
    <w:name w:val="Normal (Web)"/>
    <w:basedOn w:val="Default"/>
  </w:style>
  <w:style w:type="paragraph" w:styleId="Header">
    <w:name w:val="header"/>
    <w:basedOn w:val="Default"/>
    <w:pPr>
      <w:suppressLineNumbers/>
      <w:tabs>
        <w:tab w:val="center" w:pos="4680"/>
        <w:tab w:val="right" w:pos="9360"/>
      </w:tabs>
    </w:pPr>
  </w:style>
  <w:style w:type="paragraph" w:styleId="Footer">
    <w:name w:val="footer"/>
    <w:basedOn w:val="Default"/>
    <w:pPr>
      <w:suppressLineNumbers/>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helsea.Lee@sen.ca.gov" TargetMode="External"/><Relationship Id="rId3" Type="http://schemas.openxmlformats.org/officeDocument/2006/relationships/webSettings" Target="webSettings.xml"/><Relationship Id="rId7" Type="http://schemas.openxmlformats.org/officeDocument/2006/relationships/hyperlink" Target="mailto:Jbartholow@wcl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boden@wraphome.org" TargetMode="External"/><Relationship Id="rId11" Type="http://schemas.openxmlformats.org/officeDocument/2006/relationships/theme" Target="theme/theme1.xml"/><Relationship Id="rId5" Type="http://schemas.openxmlformats.org/officeDocument/2006/relationships/hyperlink" Target="mailto:Pboden@wraphome.org" TargetMode="External"/><Relationship Id="rId10" Type="http://schemas.openxmlformats.org/officeDocument/2006/relationships/fontTable" Target="fontTable.xml"/><Relationship Id="rId4" Type="http://schemas.openxmlformats.org/officeDocument/2006/relationships/hyperlink" Target="mailto:Pboden@wraphome.org" TargetMode="External"/><Relationship Id="rId9" Type="http://schemas.openxmlformats.org/officeDocument/2006/relationships/hyperlink" Target="tel:(916)%20651-49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Sample Support Letter – AB 1640</vt:lpstr>
    </vt:vector>
  </TitlesOfParts>
  <Company>Western Regional Advocacy Project</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Support Letter – AB 1640</dc:title>
  <dc:creator>Elizabeth A. Landsberg</dc:creator>
  <cp:lastModifiedBy>jonathan wrap</cp:lastModifiedBy>
  <cp:revision>2</cp:revision>
  <dcterms:created xsi:type="dcterms:W3CDTF">2016-03-21T19:52:00Z</dcterms:created>
  <dcterms:modified xsi:type="dcterms:W3CDTF">2016-03-21T19:52:00Z</dcterms:modified>
</cp:coreProperties>
</file>